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DAF" w:rsidRPr="000D3141" w:rsidRDefault="00154DAF" w:rsidP="00154DAF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54DAF" w:rsidRPr="008C222B" w:rsidRDefault="00154DAF" w:rsidP="00154DAF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7</w:t>
      </w:r>
    </w:p>
    <w:p w:rsidR="00154DAF" w:rsidRDefault="00154DAF" w:rsidP="00154DAF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16</w:t>
      </w:r>
      <w:r>
        <w:rPr>
          <w:szCs w:val="24"/>
        </w:rPr>
        <w:t>.02.2022 г.</w:t>
      </w:r>
    </w:p>
    <w:p w:rsidR="00154DAF" w:rsidRDefault="00154DAF" w:rsidP="00154DA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На заседанието присъстваха: Цветан Цветков, председател на Сметната палата</w:t>
      </w:r>
      <w:r>
        <w:rPr>
          <w:bCs/>
          <w:spacing w:val="-4"/>
          <w:szCs w:val="24"/>
        </w:rPr>
        <w:t xml:space="preserve"> и </w:t>
      </w:r>
      <w:r w:rsidRPr="00752A24">
        <w:rPr>
          <w:bCs/>
          <w:spacing w:val="-4"/>
          <w:szCs w:val="24"/>
        </w:rPr>
        <w:t>Тошко Тодоров, заместник-председател на Сметната палата.</w:t>
      </w:r>
      <w:r w:rsidRPr="00A2336E">
        <w:rPr>
          <w:bCs/>
          <w:spacing w:val="-4"/>
          <w:szCs w:val="24"/>
        </w:rPr>
        <w:t xml:space="preserve"> </w:t>
      </w:r>
    </w:p>
    <w:p w:rsidR="00154DAF" w:rsidRPr="00752A24" w:rsidRDefault="00154DAF" w:rsidP="00154DA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 xml:space="preserve">В дистанционна видеоконферентна връзка участваха: </w:t>
      </w:r>
      <w:r>
        <w:rPr>
          <w:bCs/>
          <w:spacing w:val="-4"/>
          <w:szCs w:val="24"/>
        </w:rPr>
        <w:t>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>, заместник-председател на Сметната палата,</w:t>
      </w:r>
      <w:r w:rsidRPr="00752A24">
        <w:rPr>
          <w:bCs/>
          <w:spacing w:val="-4"/>
          <w:szCs w:val="24"/>
        </w:rPr>
        <w:t xml:space="preserve"> проф. Георги Иванов и Емил Евлогиев, членове на Сметната палата.</w:t>
      </w:r>
    </w:p>
    <w:p w:rsidR="00154DAF" w:rsidRDefault="00154DAF" w:rsidP="00154DAF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54DAF" w:rsidRPr="00980543" w:rsidTr="009978B1">
        <w:tc>
          <w:tcPr>
            <w:tcW w:w="5353" w:type="dxa"/>
            <w:vAlign w:val="center"/>
          </w:tcPr>
          <w:p w:rsidR="00154DAF" w:rsidRPr="00980543" w:rsidRDefault="00154DAF" w:rsidP="009978B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54DAF" w:rsidRPr="00980543" w:rsidRDefault="00154DAF" w:rsidP="009978B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54DAF" w:rsidTr="009978B1">
        <w:tc>
          <w:tcPr>
            <w:tcW w:w="5353" w:type="dxa"/>
            <w:vAlign w:val="center"/>
          </w:tcPr>
          <w:p w:rsidR="00154DAF" w:rsidRDefault="00154DAF" w:rsidP="009978B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154DAF" w:rsidRPr="00154DAF" w:rsidRDefault="00154DAF" w:rsidP="00154DA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54DAF">
              <w:rPr>
                <w:bCs/>
                <w:szCs w:val="24"/>
              </w:rPr>
              <w:t>Одитен доклад № 0200200821 за извършен одит за съответствие при управлението на публичните средства и дейности на Българската академия на науките, за периода от 01.01.2019 г. до 31.12.2020 г.</w:t>
            </w:r>
          </w:p>
          <w:p w:rsidR="00154DAF" w:rsidRPr="00C60E17" w:rsidRDefault="00154DAF" w:rsidP="009978B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54DAF" w:rsidRPr="00C60E17" w:rsidRDefault="00154DAF" w:rsidP="009978B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54DAF" w:rsidRDefault="00154DAF" w:rsidP="009978B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4DAF" w:rsidRDefault="00154DAF" w:rsidP="009978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54DAF" w:rsidRPr="006042AE" w:rsidRDefault="00154DAF" w:rsidP="009978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4DAF" w:rsidRPr="006042AE" w:rsidRDefault="00154DAF" w:rsidP="009978B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54DAF" w:rsidRPr="0081558A" w:rsidRDefault="00154DAF" w:rsidP="009978B1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54DAF" w:rsidRPr="00265039" w:rsidRDefault="00154DAF" w:rsidP="009978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54DAF" w:rsidRDefault="00154DAF" w:rsidP="009978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54DAF" w:rsidTr="009978B1">
        <w:tc>
          <w:tcPr>
            <w:tcW w:w="5353" w:type="dxa"/>
            <w:vAlign w:val="center"/>
          </w:tcPr>
          <w:p w:rsidR="00154DAF" w:rsidRDefault="00154DAF" w:rsidP="00154DA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54DAF" w:rsidRPr="00154DAF" w:rsidRDefault="00154DAF" w:rsidP="00154DA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54DAF">
              <w:rPr>
                <w:bCs/>
                <w:szCs w:val="24"/>
              </w:rPr>
              <w:t xml:space="preserve">Одитен доклад № 0200301321 за извършен одит за съответствие при възлагането и изпълнението на обществените поръчки и при придобиването, управлението и разпореждането с общинско имущество на община Якимово, област Монтана, за периода от 01.01.2019 г. до </w:t>
            </w:r>
            <w:r>
              <w:rPr>
                <w:bCs/>
                <w:szCs w:val="24"/>
              </w:rPr>
              <w:br/>
            </w:r>
            <w:r w:rsidRPr="00154DAF">
              <w:rPr>
                <w:bCs/>
                <w:szCs w:val="24"/>
              </w:rPr>
              <w:t>31.12.2020 г.</w:t>
            </w:r>
          </w:p>
          <w:p w:rsidR="00154DAF" w:rsidRPr="00C60E17" w:rsidRDefault="00154DAF" w:rsidP="00154DA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54DAF" w:rsidRPr="00C60E17" w:rsidRDefault="00154DAF" w:rsidP="00154DA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54DAF" w:rsidRDefault="00154DAF" w:rsidP="00154DA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4DAF" w:rsidRDefault="00154DAF" w:rsidP="00154DA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54DAF" w:rsidRPr="006042AE" w:rsidRDefault="00154DAF" w:rsidP="00154DA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4DAF" w:rsidRPr="006042AE" w:rsidRDefault="00154DAF" w:rsidP="00154DA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54DAF" w:rsidRPr="0081558A" w:rsidRDefault="00154DAF" w:rsidP="00154DA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54DAF" w:rsidRPr="00265039" w:rsidRDefault="00154DAF" w:rsidP="00154DA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54DAF" w:rsidRDefault="00154DAF" w:rsidP="009978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54DAF" w:rsidTr="009978B1">
        <w:tc>
          <w:tcPr>
            <w:tcW w:w="5353" w:type="dxa"/>
            <w:vAlign w:val="center"/>
          </w:tcPr>
          <w:p w:rsidR="00154DAF" w:rsidRDefault="00154DAF" w:rsidP="00154DA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154DAF" w:rsidRPr="00154DAF" w:rsidRDefault="00154DAF" w:rsidP="009978B1">
            <w:pPr>
              <w:spacing w:after="0" w:line="240" w:lineRule="auto"/>
              <w:rPr>
                <w:bCs/>
                <w:spacing w:val="-4"/>
                <w:szCs w:val="24"/>
              </w:rPr>
            </w:pPr>
            <w:r w:rsidRPr="00154DAF">
              <w:rPr>
                <w:bCs/>
                <w:spacing w:val="-4"/>
                <w:szCs w:val="24"/>
              </w:rPr>
              <w:t xml:space="preserve">Одитен доклад № 0500101718 за извършен одит за съответствие при управлението на публичните </w:t>
            </w:r>
            <w:r w:rsidRPr="00154DAF">
              <w:rPr>
                <w:bCs/>
                <w:spacing w:val="-4"/>
                <w:szCs w:val="24"/>
              </w:rPr>
              <w:lastRenderedPageBreak/>
              <w:t>средства и дейности в Националната галерия, за периода от 01.01.2016 г. до 31.12.2017 г.</w:t>
            </w:r>
          </w:p>
          <w:p w:rsidR="00154DAF" w:rsidRPr="00C60E17" w:rsidRDefault="00154DAF" w:rsidP="00154DA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54DAF" w:rsidRPr="00C60E17" w:rsidRDefault="00154DAF" w:rsidP="00154DA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54DAF" w:rsidRDefault="00154DAF" w:rsidP="00154DA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4DAF" w:rsidRDefault="00154DAF" w:rsidP="00154DA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54DAF" w:rsidRPr="006042AE" w:rsidRDefault="00154DAF" w:rsidP="00154DA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54DAF" w:rsidRPr="006042AE" w:rsidRDefault="00154DAF" w:rsidP="00154DA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54DAF" w:rsidRPr="0081558A" w:rsidRDefault="00154DAF" w:rsidP="00154DA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54DAF" w:rsidRDefault="00154DAF" w:rsidP="009978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54DAF" w:rsidRDefault="00154DAF" w:rsidP="009978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54DAF" w:rsidRDefault="00154DAF" w:rsidP="009978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54DAF" w:rsidRDefault="00154DAF" w:rsidP="009978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54DAF" w:rsidRDefault="00154DAF" w:rsidP="009978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54DAF" w:rsidRPr="00265039" w:rsidRDefault="00154DAF" w:rsidP="00154DA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54DAF" w:rsidRDefault="00154DAF" w:rsidP="009978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28675E" w:rsidRDefault="0028675E"/>
    <w:p w:rsidR="00154DAF" w:rsidRDefault="00154DAF" w:rsidP="00154DAF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154DAF" w:rsidRDefault="00154DAF" w:rsidP="00154DAF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154DAF" w:rsidRDefault="00154DAF">
      <w:bookmarkStart w:id="0" w:name="_GoBack"/>
      <w:bookmarkEnd w:id="0"/>
    </w:p>
    <w:sectPr w:rsidR="00154DAF" w:rsidSect="00154DAF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AF4" w:rsidRDefault="00376AF4" w:rsidP="00154DAF">
      <w:pPr>
        <w:spacing w:after="0" w:line="240" w:lineRule="auto"/>
      </w:pPr>
      <w:r>
        <w:separator/>
      </w:r>
    </w:p>
  </w:endnote>
  <w:endnote w:type="continuationSeparator" w:id="0">
    <w:p w:rsidR="00376AF4" w:rsidRDefault="00376AF4" w:rsidP="00154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09943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4DAF" w:rsidRDefault="00154DA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4DAF" w:rsidRDefault="00154D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AF4" w:rsidRDefault="00376AF4" w:rsidP="00154DAF">
      <w:pPr>
        <w:spacing w:after="0" w:line="240" w:lineRule="auto"/>
      </w:pPr>
      <w:r>
        <w:separator/>
      </w:r>
    </w:p>
  </w:footnote>
  <w:footnote w:type="continuationSeparator" w:id="0">
    <w:p w:rsidR="00376AF4" w:rsidRDefault="00376AF4" w:rsidP="00154D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DAF"/>
    <w:rsid w:val="00154DAF"/>
    <w:rsid w:val="0028675E"/>
    <w:rsid w:val="0037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9941C"/>
  <w15:chartTrackingRefBased/>
  <w15:docId w15:val="{0B3E3626-8ACE-4D05-8E05-5E6CF275C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DAF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4DA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DAF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154DA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DAF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2022-02-16T14:09:00Z</dcterms:created>
  <dcterms:modified xsi:type="dcterms:W3CDTF">2022-02-16T14:13:00Z</dcterms:modified>
</cp:coreProperties>
</file>